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1601A1">
        <w:rPr>
          <w:rFonts w:ascii="Times New Roman" w:hAnsi="Times New Roman"/>
          <w:b/>
        </w:rPr>
        <w:t>Budowa Domu Ludowego w Bukowcu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1601A1">
        <w:rPr>
          <w:rFonts w:ascii="Times New Roman" w:hAnsi="Times New Roman"/>
        </w:rPr>
        <w:t>22</w:t>
      </w:r>
      <w:r w:rsidRPr="00FA4590">
        <w:rPr>
          <w:rFonts w:ascii="Times New Roman" w:hAnsi="Times New Roman"/>
        </w:rPr>
        <w:t>.</w:t>
      </w:r>
      <w:r w:rsidR="001601A1">
        <w:rPr>
          <w:rFonts w:ascii="Times New Roman" w:hAnsi="Times New Roman"/>
        </w:rPr>
        <w:t>01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7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736FEB" w:rsidRDefault="00736FEB" w:rsidP="00736F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F5B7E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24E37">
        <w:rPr>
          <w:rFonts w:ascii="Times New Roman" w:hAnsi="Times New Roman"/>
        </w:rPr>
        <w:t xml:space="preserve">W załączniku nr 2a do SIWZ (przedmiar robót) w pozycji 17. oraz 18. </w:t>
      </w:r>
      <w:r>
        <w:rPr>
          <w:rFonts w:ascii="Times New Roman" w:hAnsi="Times New Roman"/>
          <w:b/>
        </w:rPr>
        <w:t>u</w:t>
      </w:r>
      <w:r w:rsidR="00E24E37">
        <w:rPr>
          <w:rFonts w:ascii="Times New Roman" w:hAnsi="Times New Roman"/>
          <w:b/>
        </w:rPr>
        <w:t>suwa</w:t>
      </w:r>
      <w:r>
        <w:rPr>
          <w:rFonts w:ascii="Times New Roman" w:hAnsi="Times New Roman"/>
          <w:b/>
        </w:rPr>
        <w:t xml:space="preserve"> się </w:t>
      </w:r>
      <w:r w:rsidR="00E24E37">
        <w:rPr>
          <w:rFonts w:ascii="Times New Roman" w:hAnsi="Times New Roman"/>
        </w:rPr>
        <w:t>wyrażenie: POROTHERM</w:t>
      </w:r>
      <w:r>
        <w:rPr>
          <w:rFonts w:ascii="Times New Roman" w:hAnsi="Times New Roman"/>
        </w:rPr>
        <w:t>.</w:t>
      </w: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rozdziale VIII ust. 1:</w:t>
      </w: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wniesienia wadium w terminie do dnia 25.01.2019 r do godz. 10.00.;</w:t>
      </w: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642D0C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wniesie</w:t>
      </w:r>
      <w:r>
        <w:rPr>
          <w:rFonts w:ascii="Times New Roman" w:hAnsi="Times New Roman"/>
        </w:rPr>
        <w:t>nia wadium w terminie do dnia 29.01.2019 r. do godz. 10.00</w:t>
      </w:r>
      <w:r w:rsidR="00532C1D">
        <w:rPr>
          <w:rFonts w:ascii="Times New Roman" w:hAnsi="Times New Roman"/>
        </w:rPr>
        <w:t>.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rozdziale X ust. 9 pkt 2: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 xml:space="preserve">OFERTA – „Budowa Domu Ludowego w Bukowcu”- nie otwierać przed 25.01.2019 r. godz. 10.10. </w:t>
      </w:r>
      <w:r>
        <w:rPr>
          <w:rFonts w:ascii="Times New Roman" w:hAnsi="Times New Roman"/>
        </w:rPr>
        <w:t>Koperta powinna być opatrzona nazwą i </w:t>
      </w:r>
      <w:r w:rsidR="0033483A">
        <w:rPr>
          <w:rFonts w:ascii="Times New Roman" w:hAnsi="Times New Roman"/>
        </w:rPr>
        <w:t>dokładnym adresem oferenta;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532C1D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>OFERTA – „Budowa Domu Ludowego w Bukowcu”</w:t>
      </w:r>
      <w:r>
        <w:rPr>
          <w:rFonts w:ascii="Times New Roman" w:hAnsi="Times New Roman"/>
          <w:b/>
        </w:rPr>
        <w:t>- nie otwierać przed 29</w:t>
      </w:r>
      <w:r>
        <w:rPr>
          <w:rFonts w:ascii="Times New Roman" w:hAnsi="Times New Roman"/>
          <w:b/>
        </w:rPr>
        <w:t xml:space="preserve">.01.2019 r. godz. 10.10. </w:t>
      </w:r>
      <w:r>
        <w:rPr>
          <w:rFonts w:ascii="Times New Roman" w:hAnsi="Times New Roman"/>
        </w:rPr>
        <w:t>Koperta powinna być opatrzona nazwą i dokładnym adresem oferenta.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rozdziale XI ust. 1 pkt 1: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532C1D" w:rsidRPr="0033483A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</w:t>
      </w:r>
      <w:r w:rsidR="0033483A">
        <w:rPr>
          <w:rFonts w:ascii="Times New Roman" w:hAnsi="Times New Roman"/>
        </w:rPr>
        <w:t xml:space="preserve">łożyć w siedzibie Zamawiającego: w Urzędzie Gminy w Żelechlinku ul. Plac Tysiąclecia 1, sekretariat pok. nr 2 </w:t>
      </w:r>
      <w:r w:rsidR="0033483A" w:rsidRPr="0033483A">
        <w:rPr>
          <w:rFonts w:ascii="Times New Roman" w:hAnsi="Times New Roman"/>
          <w:b/>
          <w:u w:val="single"/>
        </w:rPr>
        <w:t>do dnia 25.01.2019 r. do godz. 10.00</w:t>
      </w:r>
      <w:r w:rsidR="0033483A">
        <w:rPr>
          <w:rFonts w:ascii="Times New Roman" w:hAnsi="Times New Roman"/>
        </w:rPr>
        <w:t>;</w:t>
      </w:r>
    </w:p>
    <w:p w:rsidR="0033483A" w:rsidRDefault="0033483A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33483A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powinno być:</w:t>
      </w:r>
    </w:p>
    <w:p w:rsidR="0033483A" w:rsidRP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w siedzibie Zamawiającego: w Urzędzie Gminy w Żelechlinku ul. Plac Tysiąclecia 1, sekretariat pok. nr 2 </w:t>
      </w:r>
      <w:r>
        <w:rPr>
          <w:rFonts w:ascii="Times New Roman" w:hAnsi="Times New Roman"/>
          <w:b/>
          <w:u w:val="single"/>
        </w:rPr>
        <w:t>do dnia 29</w:t>
      </w:r>
      <w:r w:rsidRPr="0033483A">
        <w:rPr>
          <w:rFonts w:ascii="Times New Roman" w:hAnsi="Times New Roman"/>
          <w:b/>
          <w:u w:val="single"/>
        </w:rPr>
        <w:t>.01.2019 r. do godz. 10.00</w:t>
      </w:r>
      <w:r>
        <w:rPr>
          <w:rFonts w:ascii="Times New Roman" w:hAnsi="Times New Roman"/>
        </w:rPr>
        <w:t>.</w:t>
      </w:r>
    </w:p>
    <w:p w:rsidR="0033483A" w:rsidRDefault="0033483A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rozdziale XI ust. 2</w:t>
      </w:r>
      <w:r>
        <w:rPr>
          <w:rFonts w:ascii="Times New Roman" w:hAnsi="Times New Roman"/>
        </w:rPr>
        <w:t xml:space="preserve"> pkt 1:</w:t>
      </w: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3483A" w:rsidRP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 w:rsidRPr="0033483A">
        <w:rPr>
          <w:rFonts w:ascii="Times New Roman" w:hAnsi="Times New Roman"/>
          <w:b/>
          <w:u w:val="single"/>
        </w:rPr>
        <w:t>w dniu 25.01.2019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 xml:space="preserve">ac Tysiąclecia 1 -  pokój nr 4 </w:t>
      </w:r>
      <w:r w:rsidRPr="0033483A">
        <w:rPr>
          <w:rFonts w:ascii="Times New Roman" w:hAnsi="Times New Roman"/>
        </w:rPr>
        <w:t>(I piętro);</w:t>
      </w: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3483A" w:rsidRP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>
        <w:rPr>
          <w:rFonts w:ascii="Times New Roman" w:hAnsi="Times New Roman"/>
          <w:b/>
          <w:u w:val="single"/>
        </w:rPr>
        <w:t>w dniu 29</w:t>
      </w:r>
      <w:r w:rsidRPr="0033483A">
        <w:rPr>
          <w:rFonts w:ascii="Times New Roman" w:hAnsi="Times New Roman"/>
          <w:b/>
          <w:u w:val="single"/>
        </w:rPr>
        <w:t>.01.2019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 xml:space="preserve">ac Tysiąclecia 1 -  pokój nr 4 </w:t>
      </w:r>
      <w:r>
        <w:rPr>
          <w:rFonts w:ascii="Times New Roman" w:hAnsi="Times New Roman"/>
        </w:rPr>
        <w:t>(I piętro).</w:t>
      </w:r>
      <w:bookmarkStart w:id="0" w:name="_GoBack"/>
      <w:bookmarkEnd w:id="0"/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532C1D" w:rsidRP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532C1D" w:rsidRPr="00532C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97" w:rsidRDefault="00623B97" w:rsidP="001601A1">
      <w:pPr>
        <w:spacing w:after="0" w:line="240" w:lineRule="auto"/>
      </w:pPr>
      <w:r>
        <w:separator/>
      </w:r>
    </w:p>
  </w:endnote>
  <w:endnote w:type="continuationSeparator" w:id="0">
    <w:p w:rsidR="00623B97" w:rsidRDefault="00623B97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97" w:rsidRDefault="00623B97" w:rsidP="001601A1">
      <w:pPr>
        <w:spacing w:after="0" w:line="240" w:lineRule="auto"/>
      </w:pPr>
      <w:r>
        <w:separator/>
      </w:r>
    </w:p>
  </w:footnote>
  <w:footnote w:type="continuationSeparator" w:id="0">
    <w:p w:rsidR="00623B97" w:rsidRDefault="00623B97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465A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 „</w:t>
    </w:r>
    <w:r>
      <w:rPr>
        <w:rFonts w:ascii="Arial" w:hAnsi="Arial" w:cs="Arial"/>
        <w:sz w:val="18"/>
        <w:szCs w:val="18"/>
      </w:rPr>
      <w:t>Budowa Domu Ludowego w Bukowcu</w:t>
    </w:r>
    <w:r w:rsidRPr="003465A9">
      <w:rPr>
        <w:rFonts w:ascii="Arial" w:hAnsi="Arial" w:cs="Arial"/>
        <w:sz w:val="18"/>
        <w:szCs w:val="18"/>
      </w:rPr>
      <w:t>”</w:t>
    </w:r>
  </w:p>
  <w:p w:rsidR="001601A1" w:rsidRPr="00B04533" w:rsidRDefault="001601A1" w:rsidP="001601A1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</w:p>
  <w:p w:rsidR="001601A1" w:rsidRPr="00B3083A" w:rsidRDefault="001601A1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RPR.271.1.1.2019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4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01EA3"/>
    <w:multiLevelType w:val="hybridMultilevel"/>
    <w:tmpl w:val="0CB61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9C277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224C0"/>
    <w:multiLevelType w:val="hybridMultilevel"/>
    <w:tmpl w:val="CFF6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8667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06A"/>
    <w:multiLevelType w:val="hybridMultilevel"/>
    <w:tmpl w:val="07C2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B41"/>
    <w:multiLevelType w:val="multilevel"/>
    <w:tmpl w:val="E2ECFF8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F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F402B52"/>
    <w:multiLevelType w:val="hybridMultilevel"/>
    <w:tmpl w:val="9136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3047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2F03"/>
    <w:multiLevelType w:val="hybridMultilevel"/>
    <w:tmpl w:val="EC30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C62B8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39B7"/>
    <w:multiLevelType w:val="hybridMultilevel"/>
    <w:tmpl w:val="B8AC24A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E16"/>
    <w:multiLevelType w:val="hybridMultilevel"/>
    <w:tmpl w:val="C72C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43E"/>
    <w:multiLevelType w:val="hybridMultilevel"/>
    <w:tmpl w:val="9B0A7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7211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03A88"/>
    <w:multiLevelType w:val="hybridMultilevel"/>
    <w:tmpl w:val="361AF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9A93DE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E923C4"/>
    <w:multiLevelType w:val="hybridMultilevel"/>
    <w:tmpl w:val="82C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B3461"/>
    <w:multiLevelType w:val="hybridMultilevel"/>
    <w:tmpl w:val="5E94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5066"/>
    <w:multiLevelType w:val="multilevel"/>
    <w:tmpl w:val="5C885B1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14064"/>
    <w:multiLevelType w:val="hybridMultilevel"/>
    <w:tmpl w:val="BA1664C4"/>
    <w:lvl w:ilvl="0" w:tplc="A684C36C">
      <w:start w:val="1"/>
      <w:numFmt w:val="lowerLetter"/>
      <w:lvlText w:val="%1)"/>
      <w:lvlJc w:val="left"/>
      <w:pPr>
        <w:ind w:left="7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37A0F86"/>
    <w:multiLevelType w:val="hybridMultilevel"/>
    <w:tmpl w:val="1D408C1E"/>
    <w:lvl w:ilvl="0" w:tplc="E090A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4126"/>
    <w:multiLevelType w:val="hybridMultilevel"/>
    <w:tmpl w:val="A6E8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215"/>
    <w:multiLevelType w:val="hybridMultilevel"/>
    <w:tmpl w:val="5C7A3ACA"/>
    <w:lvl w:ilvl="0" w:tplc="A12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2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762"/>
    <w:multiLevelType w:val="hybridMultilevel"/>
    <w:tmpl w:val="3BF6A54E"/>
    <w:lvl w:ilvl="0" w:tplc="AA96D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3D006B"/>
    <w:multiLevelType w:val="hybridMultilevel"/>
    <w:tmpl w:val="16C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E3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1C06"/>
    <w:multiLevelType w:val="hybridMultilevel"/>
    <w:tmpl w:val="90269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8726E"/>
    <w:multiLevelType w:val="hybridMultilevel"/>
    <w:tmpl w:val="A748EEF6"/>
    <w:lvl w:ilvl="0" w:tplc="D7CA0F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E71"/>
    <w:multiLevelType w:val="hybridMultilevel"/>
    <w:tmpl w:val="E546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57B92C56"/>
    <w:multiLevelType w:val="hybridMultilevel"/>
    <w:tmpl w:val="E274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B55"/>
    <w:multiLevelType w:val="hybridMultilevel"/>
    <w:tmpl w:val="16F40A66"/>
    <w:lvl w:ilvl="0" w:tplc="5F281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987F7D"/>
    <w:multiLevelType w:val="hybridMultilevel"/>
    <w:tmpl w:val="5E3E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76DB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331"/>
    <w:multiLevelType w:val="hybridMultilevel"/>
    <w:tmpl w:val="FCB2D6E6"/>
    <w:lvl w:ilvl="0" w:tplc="F67A7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746BA"/>
    <w:multiLevelType w:val="hybridMultilevel"/>
    <w:tmpl w:val="FF26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60BEB"/>
    <w:multiLevelType w:val="hybridMultilevel"/>
    <w:tmpl w:val="2910B252"/>
    <w:lvl w:ilvl="0" w:tplc="3B245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A1FDD"/>
    <w:multiLevelType w:val="hybridMultilevel"/>
    <w:tmpl w:val="C4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ECE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900C94"/>
    <w:multiLevelType w:val="hybridMultilevel"/>
    <w:tmpl w:val="95B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49DE"/>
    <w:multiLevelType w:val="hybridMultilevel"/>
    <w:tmpl w:val="2110D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4CF2"/>
    <w:multiLevelType w:val="hybridMultilevel"/>
    <w:tmpl w:val="6C44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3CB6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A7FA7"/>
    <w:multiLevelType w:val="hybridMultilevel"/>
    <w:tmpl w:val="1CC4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0"/>
  </w:num>
  <w:num w:numId="6">
    <w:abstractNumId w:val="28"/>
  </w:num>
  <w:num w:numId="7">
    <w:abstractNumId w:val="22"/>
  </w:num>
  <w:num w:numId="8">
    <w:abstractNumId w:val="9"/>
  </w:num>
  <w:num w:numId="9">
    <w:abstractNumId w:val="26"/>
  </w:num>
  <w:num w:numId="10">
    <w:abstractNumId w:val="14"/>
  </w:num>
  <w:num w:numId="11">
    <w:abstractNumId w:val="35"/>
  </w:num>
  <w:num w:numId="12">
    <w:abstractNumId w:val="16"/>
  </w:num>
  <w:num w:numId="13">
    <w:abstractNumId w:val="6"/>
  </w:num>
  <w:num w:numId="14">
    <w:abstractNumId w:val="40"/>
  </w:num>
  <w:num w:numId="15">
    <w:abstractNumId w:val="21"/>
  </w:num>
  <w:num w:numId="16">
    <w:abstractNumId w:val="29"/>
  </w:num>
  <w:num w:numId="17">
    <w:abstractNumId w:val="37"/>
  </w:num>
  <w:num w:numId="18">
    <w:abstractNumId w:val="33"/>
  </w:num>
  <w:num w:numId="19">
    <w:abstractNumId w:val="23"/>
  </w:num>
  <w:num w:numId="20">
    <w:abstractNumId w:val="13"/>
  </w:num>
  <w:num w:numId="21">
    <w:abstractNumId w:val="3"/>
  </w:num>
  <w:num w:numId="22">
    <w:abstractNumId w:val="44"/>
  </w:num>
  <w:num w:numId="23">
    <w:abstractNumId w:val="36"/>
  </w:num>
  <w:num w:numId="24">
    <w:abstractNumId w:val="34"/>
  </w:num>
  <w:num w:numId="25">
    <w:abstractNumId w:val="15"/>
  </w:num>
  <w:num w:numId="26">
    <w:abstractNumId w:val="20"/>
  </w:num>
  <w:num w:numId="27">
    <w:abstractNumId w:val="19"/>
  </w:num>
  <w:num w:numId="28">
    <w:abstractNumId w:val="27"/>
  </w:num>
  <w:num w:numId="29">
    <w:abstractNumId w:val="42"/>
  </w:num>
  <w:num w:numId="30">
    <w:abstractNumId w:val="31"/>
  </w:num>
  <w:num w:numId="31">
    <w:abstractNumId w:val="24"/>
  </w:num>
  <w:num w:numId="32">
    <w:abstractNumId w:val="8"/>
  </w:num>
  <w:num w:numId="33">
    <w:abstractNumId w:val="11"/>
  </w:num>
  <w:num w:numId="34">
    <w:abstractNumId w:val="17"/>
  </w:num>
  <w:num w:numId="35">
    <w:abstractNumId w:val="39"/>
  </w:num>
  <w:num w:numId="36">
    <w:abstractNumId w:val="43"/>
  </w:num>
  <w:num w:numId="37">
    <w:abstractNumId w:val="18"/>
  </w:num>
  <w:num w:numId="38">
    <w:abstractNumId w:val="25"/>
  </w:num>
  <w:num w:numId="39">
    <w:abstractNumId w:val="7"/>
  </w:num>
  <w:num w:numId="40">
    <w:abstractNumId w:val="2"/>
  </w:num>
  <w:num w:numId="41">
    <w:abstractNumId w:val="1"/>
  </w:num>
  <w:num w:numId="42">
    <w:abstractNumId w:val="12"/>
  </w:num>
  <w:num w:numId="43">
    <w:abstractNumId w:val="4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601A1"/>
    <w:rsid w:val="0018501E"/>
    <w:rsid w:val="0033483A"/>
    <w:rsid w:val="00532C1D"/>
    <w:rsid w:val="00623B97"/>
    <w:rsid w:val="00642D0C"/>
    <w:rsid w:val="006F5B7E"/>
    <w:rsid w:val="00736FEB"/>
    <w:rsid w:val="007A1C83"/>
    <w:rsid w:val="00922112"/>
    <w:rsid w:val="00D06A05"/>
    <w:rsid w:val="00E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</cp:revision>
  <dcterms:created xsi:type="dcterms:W3CDTF">2017-03-06T07:54:00Z</dcterms:created>
  <dcterms:modified xsi:type="dcterms:W3CDTF">2019-01-22T12:08:00Z</dcterms:modified>
</cp:coreProperties>
</file>